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4B0" w:rsidRPr="00BD21A3" w:rsidRDefault="001C3EB5">
      <w:pPr>
        <w:pStyle w:val="Title"/>
        <w:rPr>
          <w:szCs w:val="24"/>
        </w:rPr>
      </w:pPr>
      <w:r w:rsidRPr="00BD21A3">
        <w:rPr>
          <w:szCs w:val="24"/>
        </w:rPr>
        <w:t xml:space="preserve">AP United States </w:t>
      </w:r>
      <w:r w:rsidR="00A34315" w:rsidRPr="00BD21A3">
        <w:rPr>
          <w:szCs w:val="24"/>
        </w:rPr>
        <w:t>History</w:t>
      </w:r>
      <w:r w:rsidR="0091076F" w:rsidRPr="00BD21A3">
        <w:rPr>
          <w:szCs w:val="24"/>
        </w:rPr>
        <w:t xml:space="preserve"> Weekly Syllabus</w:t>
      </w:r>
    </w:p>
    <w:p w:rsidR="00E01659" w:rsidRDefault="00E01659">
      <w:pPr>
        <w:pStyle w:val="Title"/>
        <w:rPr>
          <w:szCs w:val="24"/>
        </w:rPr>
      </w:pPr>
    </w:p>
    <w:p w:rsidR="00F34B2C" w:rsidRPr="00BD21A3" w:rsidRDefault="007F6295">
      <w:pPr>
        <w:pStyle w:val="Title"/>
        <w:rPr>
          <w:szCs w:val="24"/>
        </w:rPr>
      </w:pPr>
      <w:r>
        <w:rPr>
          <w:szCs w:val="24"/>
        </w:rPr>
        <w:t>March 11, 2013 – March 15</w:t>
      </w:r>
      <w:r w:rsidR="0024321D">
        <w:rPr>
          <w:szCs w:val="24"/>
        </w:rPr>
        <w:t>, 2013</w:t>
      </w:r>
    </w:p>
    <w:p w:rsidR="0024321D" w:rsidRDefault="0024321D">
      <w:pPr>
        <w:pStyle w:val="Title"/>
        <w:rPr>
          <w:szCs w:val="24"/>
        </w:rPr>
      </w:pPr>
    </w:p>
    <w:p w:rsidR="00360E05" w:rsidRDefault="00360E05">
      <w:pPr>
        <w:pStyle w:val="Title"/>
        <w:rPr>
          <w:szCs w:val="24"/>
        </w:rPr>
      </w:pPr>
      <w:r w:rsidRPr="00BD21A3">
        <w:rPr>
          <w:szCs w:val="24"/>
        </w:rPr>
        <w:t xml:space="preserve">Chapters </w:t>
      </w:r>
      <w:r w:rsidR="00B70D9D">
        <w:rPr>
          <w:szCs w:val="24"/>
        </w:rPr>
        <w:t>2</w:t>
      </w:r>
      <w:r w:rsidR="007F6295">
        <w:rPr>
          <w:szCs w:val="24"/>
        </w:rPr>
        <w:t>4</w:t>
      </w:r>
      <w:r w:rsidR="00F34B2C" w:rsidRPr="00BD21A3">
        <w:rPr>
          <w:szCs w:val="24"/>
        </w:rPr>
        <w:t>:</w:t>
      </w:r>
      <w:r w:rsidRPr="00BD21A3">
        <w:rPr>
          <w:szCs w:val="24"/>
        </w:rPr>
        <w:t xml:space="preserve"> </w:t>
      </w:r>
      <w:r w:rsidR="007F6295">
        <w:rPr>
          <w:szCs w:val="24"/>
        </w:rPr>
        <w:t xml:space="preserve">The Great Depression And The New Deal </w:t>
      </w:r>
      <w:r w:rsidRPr="00BD21A3">
        <w:rPr>
          <w:szCs w:val="24"/>
        </w:rPr>
        <w:t>(Amsco)</w:t>
      </w:r>
    </w:p>
    <w:p w:rsidR="00B70D9D" w:rsidRDefault="00B70D9D" w:rsidP="00360E05">
      <w:pPr>
        <w:pStyle w:val="Title"/>
        <w:ind w:left="1440" w:hanging="1440"/>
        <w:jc w:val="left"/>
        <w:rPr>
          <w:szCs w:val="24"/>
        </w:rPr>
      </w:pPr>
    </w:p>
    <w:p w:rsidR="00E01659" w:rsidRDefault="00E01659" w:rsidP="00360E05">
      <w:pPr>
        <w:pStyle w:val="Title"/>
        <w:ind w:left="1440" w:hanging="1440"/>
        <w:jc w:val="left"/>
        <w:rPr>
          <w:szCs w:val="24"/>
        </w:rPr>
      </w:pPr>
    </w:p>
    <w:p w:rsidR="00B70D9D" w:rsidRPr="00BD21A3" w:rsidRDefault="0024321D" w:rsidP="00B70D9D">
      <w:pPr>
        <w:pStyle w:val="Title"/>
        <w:ind w:left="1440" w:hanging="1440"/>
        <w:jc w:val="left"/>
        <w:rPr>
          <w:b w:val="0"/>
          <w:szCs w:val="24"/>
        </w:rPr>
      </w:pPr>
      <w:r>
        <w:rPr>
          <w:b w:val="0"/>
          <w:szCs w:val="24"/>
        </w:rPr>
        <w:t>Monday</w:t>
      </w:r>
      <w:r w:rsidR="00B70D9D">
        <w:rPr>
          <w:b w:val="0"/>
          <w:szCs w:val="24"/>
        </w:rPr>
        <w:t>:</w:t>
      </w:r>
      <w:r w:rsidR="00B70D9D">
        <w:rPr>
          <w:b w:val="0"/>
          <w:szCs w:val="24"/>
        </w:rPr>
        <w:tab/>
      </w:r>
      <w:r w:rsidR="00B70D9D" w:rsidRPr="00BD21A3">
        <w:rPr>
          <w:b w:val="0"/>
          <w:szCs w:val="24"/>
        </w:rPr>
        <w:t>In-depth Ancillary Reading/Review: Consult ancillary texts for historical depth and detail as needed.</w:t>
      </w:r>
    </w:p>
    <w:p w:rsidR="00B70D9D" w:rsidRPr="00BD21A3" w:rsidRDefault="00B70D9D" w:rsidP="00B70D9D">
      <w:pPr>
        <w:pStyle w:val="Title"/>
        <w:ind w:left="1440" w:hanging="1440"/>
        <w:jc w:val="left"/>
        <w:rPr>
          <w:szCs w:val="24"/>
          <w:u w:val="single"/>
        </w:rPr>
      </w:pPr>
    </w:p>
    <w:p w:rsidR="00B70D9D" w:rsidRPr="00BD21A3" w:rsidRDefault="00B70D9D" w:rsidP="00B70D9D">
      <w:pPr>
        <w:pStyle w:val="Title"/>
        <w:ind w:left="1440"/>
        <w:jc w:val="left"/>
        <w:rPr>
          <w:szCs w:val="24"/>
          <w:u w:val="single"/>
        </w:rPr>
      </w:pPr>
      <w:r w:rsidRPr="00BD21A3">
        <w:rPr>
          <w:szCs w:val="24"/>
          <w:u w:val="single"/>
        </w:rPr>
        <w:t>Assignments:</w:t>
      </w:r>
    </w:p>
    <w:p w:rsidR="00901807" w:rsidRDefault="001C19C9" w:rsidP="00B70D9D">
      <w:pPr>
        <w:pStyle w:val="Title"/>
        <w:ind w:left="1440"/>
        <w:jc w:val="left"/>
        <w:rPr>
          <w:b w:val="0"/>
          <w:szCs w:val="24"/>
        </w:rPr>
      </w:pPr>
      <w:r>
        <w:rPr>
          <w:szCs w:val="24"/>
        </w:rPr>
        <w:t>IC</w:t>
      </w:r>
      <w:r w:rsidR="00B70D9D" w:rsidRPr="00BD21A3">
        <w:rPr>
          <w:szCs w:val="24"/>
        </w:rPr>
        <w:t>A:</w:t>
      </w:r>
      <w:r w:rsidR="00B70D9D" w:rsidRPr="00BD21A3">
        <w:rPr>
          <w:b w:val="0"/>
          <w:szCs w:val="24"/>
        </w:rPr>
        <w:t xml:space="preserve"> </w:t>
      </w:r>
      <w:r w:rsidR="00B70D9D" w:rsidRPr="00BD21A3">
        <w:rPr>
          <w:b w:val="0"/>
          <w:szCs w:val="24"/>
        </w:rPr>
        <w:tab/>
        <w:t xml:space="preserve">Read: </w:t>
      </w:r>
      <w:r w:rsidR="00B70D9D" w:rsidRPr="00BD21A3">
        <w:rPr>
          <w:b w:val="0"/>
          <w:szCs w:val="24"/>
        </w:rPr>
        <w:tab/>
        <w:t xml:space="preserve">Chapter </w:t>
      </w:r>
      <w:r w:rsidR="00B70D9D">
        <w:rPr>
          <w:b w:val="0"/>
          <w:szCs w:val="24"/>
        </w:rPr>
        <w:t>2</w:t>
      </w:r>
      <w:r w:rsidR="0024321D">
        <w:rPr>
          <w:b w:val="0"/>
          <w:szCs w:val="24"/>
        </w:rPr>
        <w:t>4</w:t>
      </w:r>
      <w:r w:rsidR="00B70D9D" w:rsidRPr="00BD21A3">
        <w:rPr>
          <w:b w:val="0"/>
          <w:szCs w:val="24"/>
        </w:rPr>
        <w:t xml:space="preserve"> (pp. </w:t>
      </w:r>
      <w:r w:rsidR="00B70D9D">
        <w:rPr>
          <w:b w:val="0"/>
          <w:szCs w:val="24"/>
        </w:rPr>
        <w:t>4</w:t>
      </w:r>
      <w:r w:rsidR="0024321D">
        <w:rPr>
          <w:b w:val="0"/>
          <w:szCs w:val="24"/>
        </w:rPr>
        <w:t>92</w:t>
      </w:r>
      <w:r w:rsidR="00B70D9D">
        <w:rPr>
          <w:b w:val="0"/>
          <w:szCs w:val="24"/>
        </w:rPr>
        <w:t>-</w:t>
      </w:r>
      <w:r w:rsidR="0024321D">
        <w:rPr>
          <w:b w:val="0"/>
          <w:szCs w:val="24"/>
        </w:rPr>
        <w:t>511</w:t>
      </w:r>
      <w:r w:rsidR="00B70D9D" w:rsidRPr="00BD21A3">
        <w:rPr>
          <w:b w:val="0"/>
          <w:szCs w:val="24"/>
        </w:rPr>
        <w:t>)</w:t>
      </w:r>
      <w:r w:rsidR="004E54FB">
        <w:rPr>
          <w:b w:val="0"/>
          <w:szCs w:val="24"/>
        </w:rPr>
        <w:t xml:space="preserve"> </w:t>
      </w:r>
    </w:p>
    <w:p w:rsidR="00B70D9D" w:rsidRPr="00BD21A3" w:rsidRDefault="00B70D9D" w:rsidP="00B70D9D">
      <w:pPr>
        <w:ind w:left="2880" w:hanging="720"/>
        <w:rPr>
          <w:color w:val="000000"/>
          <w:szCs w:val="24"/>
        </w:rPr>
      </w:pPr>
      <w:r w:rsidRPr="00BD21A3">
        <w:rPr>
          <w:szCs w:val="24"/>
        </w:rPr>
        <w:t xml:space="preserve">Do: </w:t>
      </w:r>
      <w:r w:rsidRPr="00BD21A3">
        <w:rPr>
          <w:szCs w:val="24"/>
        </w:rPr>
        <w:tab/>
        <w:t xml:space="preserve">Chapter </w:t>
      </w:r>
      <w:r>
        <w:rPr>
          <w:szCs w:val="24"/>
        </w:rPr>
        <w:t>2</w:t>
      </w:r>
      <w:r w:rsidR="0024321D">
        <w:rPr>
          <w:szCs w:val="24"/>
        </w:rPr>
        <w:t>4</w:t>
      </w:r>
      <w:r w:rsidR="004E54FB">
        <w:rPr>
          <w:szCs w:val="24"/>
        </w:rPr>
        <w:t xml:space="preserve"> </w:t>
      </w:r>
      <w:r w:rsidRPr="00BD21A3">
        <w:rPr>
          <w:szCs w:val="24"/>
        </w:rPr>
        <w:t xml:space="preserve">Outline </w:t>
      </w:r>
      <w:r w:rsidRPr="00BD21A3">
        <w:rPr>
          <w:b/>
          <w:szCs w:val="24"/>
        </w:rPr>
        <w:t xml:space="preserve">– </w:t>
      </w:r>
      <w:r w:rsidRPr="00BD21A3">
        <w:rPr>
          <w:color w:val="000000"/>
          <w:szCs w:val="24"/>
        </w:rPr>
        <w:t xml:space="preserve">Complete Key Names, Events, and Terms (You may Incorporate Key Names, Events, and Terms from each chapter into your outlines, </w:t>
      </w:r>
      <w:r w:rsidRPr="00BD21A3">
        <w:rPr>
          <w:b/>
          <w:color w:val="000000"/>
          <w:szCs w:val="24"/>
        </w:rPr>
        <w:t>underline/highlight and number each term</w:t>
      </w:r>
      <w:r w:rsidRPr="00BD21A3">
        <w:rPr>
          <w:color w:val="000000"/>
          <w:szCs w:val="24"/>
        </w:rPr>
        <w:t xml:space="preserve"> or you may do the terms separately – YOUR CHOICE!)</w:t>
      </w:r>
    </w:p>
    <w:p w:rsidR="0024321D" w:rsidRDefault="00B70D9D" w:rsidP="00B70D9D">
      <w:pPr>
        <w:pStyle w:val="Title"/>
        <w:ind w:left="2880"/>
        <w:jc w:val="left"/>
        <w:rPr>
          <w:szCs w:val="24"/>
        </w:rPr>
      </w:pPr>
      <w:r w:rsidRPr="00BD21A3">
        <w:rPr>
          <w:szCs w:val="24"/>
        </w:rPr>
        <w:t xml:space="preserve">Due </w:t>
      </w:r>
      <w:r w:rsidR="0024321D">
        <w:rPr>
          <w:szCs w:val="24"/>
        </w:rPr>
        <w:t xml:space="preserve">Friday </w:t>
      </w:r>
    </w:p>
    <w:p w:rsidR="00B70D9D" w:rsidRPr="00BD21A3" w:rsidRDefault="00B70D9D" w:rsidP="00B70D9D">
      <w:pPr>
        <w:pStyle w:val="Title"/>
        <w:ind w:left="2880"/>
        <w:jc w:val="left"/>
        <w:rPr>
          <w:b w:val="0"/>
          <w:i/>
          <w:szCs w:val="24"/>
        </w:rPr>
      </w:pPr>
      <w:r w:rsidRPr="00BD21A3">
        <w:rPr>
          <w:szCs w:val="24"/>
        </w:rPr>
        <w:t>(40 points for Outline/Terms Combo, or 20pts. for each assignment)</w:t>
      </w:r>
    </w:p>
    <w:p w:rsidR="00B70D9D" w:rsidRPr="00BD21A3" w:rsidRDefault="00B70D9D" w:rsidP="00B70D9D">
      <w:pPr>
        <w:pStyle w:val="Title"/>
        <w:ind w:left="1440" w:hanging="1440"/>
        <w:jc w:val="left"/>
        <w:rPr>
          <w:b w:val="0"/>
          <w:szCs w:val="24"/>
        </w:rPr>
      </w:pPr>
      <w:r w:rsidRPr="00BD21A3">
        <w:rPr>
          <w:b w:val="0"/>
          <w:szCs w:val="24"/>
        </w:rPr>
        <w:tab/>
        <w:t>__________________________________________________________________</w:t>
      </w:r>
      <w:r>
        <w:rPr>
          <w:b w:val="0"/>
          <w:szCs w:val="24"/>
        </w:rPr>
        <w:t>____________</w:t>
      </w:r>
    </w:p>
    <w:p w:rsidR="00E01659" w:rsidRDefault="00B70D9D" w:rsidP="00D4757E">
      <w:pPr>
        <w:rPr>
          <w:b/>
          <w:szCs w:val="24"/>
        </w:rPr>
      </w:pPr>
      <w:r w:rsidRPr="00BD21A3">
        <w:rPr>
          <w:b/>
          <w:szCs w:val="24"/>
        </w:rPr>
        <w:tab/>
      </w:r>
    </w:p>
    <w:p w:rsidR="00B148A2" w:rsidRDefault="00B70D9D" w:rsidP="00D4757E">
      <w:pPr>
        <w:rPr>
          <w:b/>
          <w:szCs w:val="24"/>
        </w:rPr>
      </w:pPr>
      <w:r w:rsidRPr="00BD21A3">
        <w:rPr>
          <w:b/>
          <w:szCs w:val="24"/>
        </w:rPr>
        <w:tab/>
      </w:r>
    </w:p>
    <w:p w:rsidR="009F3A66" w:rsidRPr="009F3A66" w:rsidRDefault="00073C84" w:rsidP="0024321D">
      <w:pPr>
        <w:pStyle w:val="Title"/>
        <w:ind w:left="1440" w:hanging="1440"/>
        <w:jc w:val="left"/>
        <w:rPr>
          <w:szCs w:val="24"/>
        </w:rPr>
      </w:pPr>
      <w:r w:rsidRPr="00BD21A3">
        <w:rPr>
          <w:b w:val="0"/>
          <w:szCs w:val="24"/>
        </w:rPr>
        <w:t>Tuesday</w:t>
      </w:r>
      <w:r w:rsidR="000E42DA" w:rsidRPr="00BD21A3">
        <w:rPr>
          <w:b w:val="0"/>
          <w:szCs w:val="24"/>
        </w:rPr>
        <w:t>:</w:t>
      </w:r>
      <w:r w:rsidR="000E42DA" w:rsidRPr="00BD21A3">
        <w:rPr>
          <w:b w:val="0"/>
          <w:szCs w:val="24"/>
        </w:rPr>
        <w:tab/>
      </w:r>
      <w:r w:rsidR="0024321D">
        <w:rPr>
          <w:b w:val="0"/>
          <w:szCs w:val="24"/>
        </w:rPr>
        <w:t>No Class - OGT Schedule</w:t>
      </w:r>
    </w:p>
    <w:p w:rsidR="008D482C" w:rsidRDefault="00094684" w:rsidP="00B70D9D">
      <w:pPr>
        <w:rPr>
          <w:color w:val="000000"/>
          <w:szCs w:val="24"/>
        </w:rPr>
      </w:pPr>
      <w:r w:rsidRPr="00BD21A3">
        <w:rPr>
          <w:color w:val="000000"/>
          <w:szCs w:val="24"/>
        </w:rPr>
        <w:tab/>
      </w:r>
    </w:p>
    <w:p w:rsidR="00E01659" w:rsidRDefault="00E01659" w:rsidP="00B70D9D">
      <w:pPr>
        <w:rPr>
          <w:color w:val="000000"/>
          <w:szCs w:val="24"/>
        </w:rPr>
      </w:pPr>
    </w:p>
    <w:p w:rsidR="0024321D" w:rsidRPr="001C19C9" w:rsidRDefault="00D401B9" w:rsidP="0024321D">
      <w:pPr>
        <w:pStyle w:val="Title"/>
        <w:jc w:val="left"/>
        <w:rPr>
          <w:b w:val="0"/>
          <w:i/>
          <w:sz w:val="20"/>
        </w:rPr>
      </w:pPr>
      <w:r w:rsidRPr="002D48DD">
        <w:rPr>
          <w:b w:val="0"/>
          <w:szCs w:val="24"/>
        </w:rPr>
        <w:t>Wednesday:</w:t>
      </w:r>
      <w:r w:rsidR="003A4017" w:rsidRPr="00BD21A3">
        <w:rPr>
          <w:szCs w:val="24"/>
        </w:rPr>
        <w:tab/>
      </w:r>
      <w:r w:rsidR="00D4757E" w:rsidRPr="00B148A2">
        <w:rPr>
          <w:i/>
          <w:sz w:val="20"/>
        </w:rPr>
        <w:t xml:space="preserve"> </w:t>
      </w:r>
      <w:r w:rsidR="0024321D">
        <w:rPr>
          <w:b w:val="0"/>
          <w:sz w:val="20"/>
        </w:rPr>
        <w:t xml:space="preserve">Work Period/Video – </w:t>
      </w:r>
      <w:r w:rsidR="0024321D" w:rsidRPr="001C19C9">
        <w:rPr>
          <w:b w:val="0"/>
          <w:i/>
          <w:sz w:val="20"/>
        </w:rPr>
        <w:t>The Great Depression</w:t>
      </w:r>
    </w:p>
    <w:p w:rsidR="0024321D" w:rsidRPr="001C19C9" w:rsidRDefault="0024321D" w:rsidP="0024321D">
      <w:pPr>
        <w:pStyle w:val="Title"/>
        <w:jc w:val="left"/>
        <w:rPr>
          <w:i/>
          <w:sz w:val="20"/>
        </w:rPr>
      </w:pPr>
    </w:p>
    <w:p w:rsidR="00E01659" w:rsidRDefault="00E01659" w:rsidP="0024321D">
      <w:pPr>
        <w:pStyle w:val="Title"/>
        <w:jc w:val="left"/>
        <w:rPr>
          <w:i/>
          <w:sz w:val="20"/>
        </w:rPr>
      </w:pPr>
    </w:p>
    <w:p w:rsidR="00901807" w:rsidRDefault="00B90F72" w:rsidP="0024321D">
      <w:pPr>
        <w:pStyle w:val="Title"/>
        <w:jc w:val="left"/>
        <w:rPr>
          <w:sz w:val="22"/>
          <w:szCs w:val="22"/>
        </w:rPr>
      </w:pPr>
      <w:r w:rsidRPr="00BD21A3">
        <w:rPr>
          <w:b w:val="0"/>
          <w:szCs w:val="24"/>
        </w:rPr>
        <w:t>Thursday:</w:t>
      </w:r>
      <w:r w:rsidRPr="00BD21A3">
        <w:rPr>
          <w:b w:val="0"/>
          <w:szCs w:val="24"/>
        </w:rPr>
        <w:tab/>
      </w:r>
      <w:r w:rsidR="0024321D">
        <w:rPr>
          <w:b w:val="0"/>
          <w:szCs w:val="24"/>
        </w:rPr>
        <w:t xml:space="preserve">No Class - OGT </w:t>
      </w:r>
    </w:p>
    <w:p w:rsidR="0024321D" w:rsidRDefault="0024321D" w:rsidP="00F547B4">
      <w:pPr>
        <w:pStyle w:val="Title"/>
        <w:ind w:left="1440" w:hanging="1440"/>
        <w:jc w:val="left"/>
        <w:rPr>
          <w:b w:val="0"/>
          <w:szCs w:val="24"/>
        </w:rPr>
      </w:pPr>
    </w:p>
    <w:p w:rsidR="00E01659" w:rsidRPr="00BD21A3" w:rsidRDefault="00E01659" w:rsidP="00F547B4">
      <w:pPr>
        <w:pStyle w:val="Title"/>
        <w:ind w:left="1440" w:hanging="1440"/>
        <w:jc w:val="left"/>
        <w:rPr>
          <w:b w:val="0"/>
          <w:szCs w:val="24"/>
        </w:rPr>
      </w:pPr>
    </w:p>
    <w:p w:rsidR="0024321D" w:rsidRPr="007260E4" w:rsidRDefault="00AF5894" w:rsidP="0024321D">
      <w:pPr>
        <w:pStyle w:val="Title"/>
        <w:jc w:val="left"/>
        <w:rPr>
          <w:b w:val="0"/>
          <w:sz w:val="22"/>
          <w:szCs w:val="22"/>
        </w:rPr>
      </w:pPr>
      <w:r w:rsidRPr="00BD21A3">
        <w:rPr>
          <w:b w:val="0"/>
          <w:szCs w:val="24"/>
        </w:rPr>
        <w:t>Friday:</w:t>
      </w:r>
      <w:r w:rsidRPr="00BD21A3">
        <w:rPr>
          <w:b w:val="0"/>
          <w:szCs w:val="24"/>
        </w:rPr>
        <w:tab/>
      </w:r>
      <w:r w:rsidRPr="00BD21A3">
        <w:rPr>
          <w:b w:val="0"/>
          <w:szCs w:val="24"/>
        </w:rPr>
        <w:tab/>
      </w:r>
      <w:r w:rsidR="0024321D" w:rsidRPr="007260E4">
        <w:rPr>
          <w:sz w:val="22"/>
          <w:szCs w:val="22"/>
        </w:rPr>
        <w:t xml:space="preserve">ICA: Student Lectures: Chapter </w:t>
      </w:r>
      <w:r w:rsidR="0024321D">
        <w:rPr>
          <w:sz w:val="22"/>
          <w:szCs w:val="22"/>
        </w:rPr>
        <w:t>2</w:t>
      </w:r>
      <w:r w:rsidR="00006C13">
        <w:rPr>
          <w:sz w:val="22"/>
          <w:szCs w:val="22"/>
        </w:rPr>
        <w:t>4</w:t>
      </w:r>
      <w:r w:rsidR="0024321D">
        <w:rPr>
          <w:sz w:val="22"/>
          <w:szCs w:val="22"/>
        </w:rPr>
        <w:t xml:space="preserve"> (10 pts.)</w:t>
      </w:r>
    </w:p>
    <w:p w:rsidR="0024321D" w:rsidRPr="00B148A2" w:rsidRDefault="0024321D" w:rsidP="0024321D">
      <w:pPr>
        <w:numPr>
          <w:ilvl w:val="2"/>
          <w:numId w:val="17"/>
        </w:numPr>
        <w:spacing w:before="100" w:beforeAutospacing="1" w:after="100" w:afterAutospacing="1"/>
        <w:contextualSpacing/>
        <w:textAlignment w:val="baseline"/>
        <w:rPr>
          <w:i/>
          <w:color w:val="000000"/>
          <w:sz w:val="20"/>
        </w:rPr>
      </w:pPr>
      <w:r w:rsidRPr="00B148A2">
        <w:rPr>
          <w:color w:val="000000"/>
          <w:sz w:val="20"/>
        </w:rPr>
        <w:t>Daniel  Baird – (</w:t>
      </w:r>
      <w:r w:rsidR="00073DA9">
        <w:rPr>
          <w:color w:val="000000"/>
          <w:sz w:val="20"/>
        </w:rPr>
        <w:t>4</w:t>
      </w:r>
      <w:r w:rsidR="00073DA9" w:rsidRPr="00073DA9">
        <w:rPr>
          <w:color w:val="000000"/>
          <w:sz w:val="20"/>
          <w:vertAlign w:val="superscript"/>
        </w:rPr>
        <w:t>th</w:t>
      </w:r>
      <w:r w:rsidRPr="00B148A2">
        <w:rPr>
          <w:color w:val="000000"/>
          <w:sz w:val="20"/>
        </w:rPr>
        <w:t xml:space="preserve">) </w:t>
      </w:r>
      <w:r w:rsidR="00073DA9">
        <w:rPr>
          <w:color w:val="000000"/>
          <w:sz w:val="20"/>
        </w:rPr>
        <w:t>Rise of Unions, Last Phase of the New Deal (506-508)</w:t>
      </w:r>
    </w:p>
    <w:p w:rsidR="0024321D" w:rsidRPr="00B148A2" w:rsidRDefault="0024321D" w:rsidP="0024321D">
      <w:pPr>
        <w:numPr>
          <w:ilvl w:val="2"/>
          <w:numId w:val="17"/>
        </w:numPr>
        <w:spacing w:before="100" w:beforeAutospacing="1" w:after="100" w:afterAutospacing="1"/>
        <w:contextualSpacing/>
        <w:textAlignment w:val="baseline"/>
        <w:rPr>
          <w:i/>
          <w:color w:val="000000"/>
          <w:sz w:val="20"/>
        </w:rPr>
      </w:pPr>
      <w:r w:rsidRPr="00B148A2">
        <w:rPr>
          <w:color w:val="000000"/>
          <w:sz w:val="20"/>
        </w:rPr>
        <w:t>Regina Brecha</w:t>
      </w:r>
      <w:r w:rsidR="00073DA9">
        <w:rPr>
          <w:color w:val="000000"/>
          <w:sz w:val="20"/>
        </w:rPr>
        <w:t>-</w:t>
      </w:r>
      <w:r w:rsidRPr="00B148A2">
        <w:rPr>
          <w:color w:val="000000"/>
          <w:sz w:val="20"/>
        </w:rPr>
        <w:t xml:space="preserve"> (</w:t>
      </w:r>
      <w:r w:rsidR="00073DA9">
        <w:rPr>
          <w:color w:val="000000"/>
          <w:sz w:val="20"/>
        </w:rPr>
        <w:t>5</w:t>
      </w:r>
      <w:r w:rsidRPr="00B148A2">
        <w:rPr>
          <w:color w:val="000000"/>
          <w:sz w:val="20"/>
          <w:vertAlign w:val="superscript"/>
        </w:rPr>
        <w:t>th</w:t>
      </w:r>
      <w:r w:rsidRPr="00B148A2">
        <w:rPr>
          <w:color w:val="000000"/>
          <w:sz w:val="20"/>
        </w:rPr>
        <w:t xml:space="preserve">) </w:t>
      </w:r>
      <w:r w:rsidR="00073DA9">
        <w:rPr>
          <w:color w:val="000000"/>
          <w:sz w:val="20"/>
        </w:rPr>
        <w:t xml:space="preserve">Life During the Depression, HP: Was The New Deal </w:t>
      </w:r>
      <w:r w:rsidR="00E01659">
        <w:rPr>
          <w:color w:val="000000"/>
          <w:sz w:val="20"/>
        </w:rPr>
        <w:t>Revolutionary</w:t>
      </w:r>
      <w:r w:rsidR="00073DA9">
        <w:rPr>
          <w:color w:val="000000"/>
          <w:sz w:val="20"/>
        </w:rPr>
        <w:t xml:space="preserve"> or Conservative (508-511)</w:t>
      </w:r>
    </w:p>
    <w:p w:rsidR="0024321D" w:rsidRPr="00B148A2" w:rsidRDefault="0024321D" w:rsidP="0024321D">
      <w:pPr>
        <w:numPr>
          <w:ilvl w:val="2"/>
          <w:numId w:val="17"/>
        </w:numPr>
        <w:spacing w:before="100" w:beforeAutospacing="1" w:after="100" w:afterAutospacing="1"/>
        <w:contextualSpacing/>
        <w:textAlignment w:val="baseline"/>
        <w:rPr>
          <w:i/>
          <w:color w:val="000000"/>
          <w:sz w:val="20"/>
        </w:rPr>
      </w:pPr>
      <w:r w:rsidRPr="00B148A2">
        <w:rPr>
          <w:color w:val="000000"/>
          <w:sz w:val="20"/>
        </w:rPr>
        <w:t>Murphy Davidson – (</w:t>
      </w:r>
      <w:r w:rsidR="00073DA9">
        <w:rPr>
          <w:color w:val="000000"/>
          <w:sz w:val="20"/>
        </w:rPr>
        <w:t>6</w:t>
      </w:r>
      <w:r w:rsidRPr="00B148A2">
        <w:rPr>
          <w:color w:val="000000"/>
          <w:sz w:val="20"/>
          <w:vertAlign w:val="superscript"/>
        </w:rPr>
        <w:t>th</w:t>
      </w:r>
      <w:r w:rsidRPr="00B148A2">
        <w:rPr>
          <w:color w:val="000000"/>
          <w:sz w:val="20"/>
        </w:rPr>
        <w:t>)</w:t>
      </w:r>
      <w:r w:rsidR="00073DA9">
        <w:rPr>
          <w:color w:val="000000"/>
          <w:sz w:val="20"/>
        </w:rPr>
        <w:t xml:space="preserve"> Bio’s – Eleanor Roosevelt &amp; Francis Perkins</w:t>
      </w:r>
    </w:p>
    <w:p w:rsidR="0024321D" w:rsidRPr="002D48DD" w:rsidRDefault="0024321D" w:rsidP="0024321D">
      <w:pPr>
        <w:numPr>
          <w:ilvl w:val="2"/>
          <w:numId w:val="17"/>
        </w:numPr>
        <w:spacing w:before="100" w:beforeAutospacing="1" w:after="100" w:afterAutospacing="1"/>
        <w:contextualSpacing/>
        <w:textAlignment w:val="baseline"/>
        <w:rPr>
          <w:i/>
          <w:color w:val="000000"/>
          <w:sz w:val="20"/>
        </w:rPr>
      </w:pPr>
      <w:r w:rsidRPr="002D48DD">
        <w:rPr>
          <w:color w:val="000000"/>
          <w:sz w:val="20"/>
        </w:rPr>
        <w:t>Kirsten Denman–(</w:t>
      </w:r>
      <w:r w:rsidR="00073DA9">
        <w:rPr>
          <w:color w:val="000000"/>
          <w:sz w:val="20"/>
        </w:rPr>
        <w:t>7</w:t>
      </w:r>
      <w:r w:rsidRPr="002D48DD">
        <w:rPr>
          <w:color w:val="000000"/>
          <w:sz w:val="20"/>
          <w:vertAlign w:val="superscript"/>
        </w:rPr>
        <w:t>th</w:t>
      </w:r>
      <w:r w:rsidRPr="002D48DD">
        <w:rPr>
          <w:color w:val="000000"/>
          <w:sz w:val="20"/>
        </w:rPr>
        <w:t xml:space="preserve">) </w:t>
      </w:r>
      <w:r w:rsidR="00073DA9">
        <w:rPr>
          <w:color w:val="000000"/>
          <w:sz w:val="20"/>
        </w:rPr>
        <w:t>Bio’s – Harold Ickes &amp; Harry Hopkins</w:t>
      </w:r>
    </w:p>
    <w:p w:rsidR="0024321D" w:rsidRPr="002D48DD" w:rsidRDefault="0024321D" w:rsidP="0024321D">
      <w:pPr>
        <w:numPr>
          <w:ilvl w:val="2"/>
          <w:numId w:val="17"/>
        </w:numPr>
        <w:spacing w:before="100" w:beforeAutospacing="1" w:after="100" w:afterAutospacing="1"/>
        <w:contextualSpacing/>
        <w:textAlignment w:val="baseline"/>
        <w:rPr>
          <w:i/>
          <w:color w:val="000000"/>
          <w:sz w:val="20"/>
        </w:rPr>
      </w:pPr>
      <w:r w:rsidRPr="002D48DD">
        <w:rPr>
          <w:color w:val="000000"/>
          <w:sz w:val="20"/>
        </w:rPr>
        <w:t>Erin Grote – (</w:t>
      </w:r>
      <w:r w:rsidR="00073DA9">
        <w:rPr>
          <w:color w:val="000000"/>
          <w:sz w:val="20"/>
        </w:rPr>
        <w:t>8</w:t>
      </w:r>
      <w:r w:rsidRPr="002D48DD">
        <w:rPr>
          <w:color w:val="000000"/>
          <w:sz w:val="20"/>
          <w:vertAlign w:val="superscript"/>
        </w:rPr>
        <w:t>th</w:t>
      </w:r>
      <w:r w:rsidRPr="002D48DD">
        <w:rPr>
          <w:color w:val="000000"/>
          <w:sz w:val="20"/>
        </w:rPr>
        <w:t xml:space="preserve">) </w:t>
      </w:r>
      <w:r w:rsidR="00073DA9">
        <w:rPr>
          <w:color w:val="000000"/>
          <w:sz w:val="20"/>
        </w:rPr>
        <w:t>Bio’s – Father Charles Coughlin &amp; Francis Townsend</w:t>
      </w:r>
    </w:p>
    <w:p w:rsidR="0024321D" w:rsidRPr="00B148A2" w:rsidRDefault="0024321D" w:rsidP="0024321D">
      <w:pPr>
        <w:numPr>
          <w:ilvl w:val="2"/>
          <w:numId w:val="17"/>
        </w:numPr>
        <w:spacing w:before="100" w:beforeAutospacing="1" w:after="100" w:afterAutospacing="1"/>
        <w:contextualSpacing/>
        <w:textAlignment w:val="baseline"/>
        <w:rPr>
          <w:b/>
          <w:bCs/>
          <w:i/>
          <w:iCs/>
          <w:color w:val="000000"/>
          <w:sz w:val="20"/>
        </w:rPr>
      </w:pPr>
      <w:r w:rsidRPr="00B148A2">
        <w:rPr>
          <w:color w:val="000000"/>
          <w:sz w:val="20"/>
        </w:rPr>
        <w:t>Naomi Guth – (</w:t>
      </w:r>
      <w:r w:rsidR="00073DA9">
        <w:rPr>
          <w:color w:val="000000"/>
          <w:sz w:val="20"/>
        </w:rPr>
        <w:t>9</w:t>
      </w:r>
      <w:r w:rsidRPr="00B148A2">
        <w:rPr>
          <w:color w:val="000000"/>
          <w:sz w:val="20"/>
          <w:vertAlign w:val="superscript"/>
        </w:rPr>
        <w:t>th</w:t>
      </w:r>
      <w:r w:rsidRPr="00B148A2">
        <w:rPr>
          <w:color w:val="000000"/>
          <w:sz w:val="20"/>
        </w:rPr>
        <w:t xml:space="preserve">) </w:t>
      </w:r>
      <w:r w:rsidR="00073DA9">
        <w:rPr>
          <w:color w:val="000000"/>
          <w:sz w:val="20"/>
        </w:rPr>
        <w:t xml:space="preserve">Bio’s </w:t>
      </w:r>
      <w:r w:rsidR="00E01659">
        <w:rPr>
          <w:color w:val="000000"/>
          <w:sz w:val="20"/>
        </w:rPr>
        <w:t>–</w:t>
      </w:r>
      <w:r w:rsidR="00073DA9">
        <w:rPr>
          <w:color w:val="000000"/>
          <w:sz w:val="20"/>
        </w:rPr>
        <w:t xml:space="preserve"> </w:t>
      </w:r>
      <w:r w:rsidR="00E01659">
        <w:rPr>
          <w:color w:val="000000"/>
          <w:sz w:val="20"/>
        </w:rPr>
        <w:t>Huey Long &amp; John Maynard Keynes</w:t>
      </w:r>
    </w:p>
    <w:p w:rsidR="00E01659" w:rsidRPr="00E01659" w:rsidRDefault="0024321D" w:rsidP="0024321D">
      <w:pPr>
        <w:numPr>
          <w:ilvl w:val="2"/>
          <w:numId w:val="17"/>
        </w:numPr>
        <w:spacing w:before="100" w:beforeAutospacing="1" w:after="100" w:afterAutospacing="1"/>
        <w:contextualSpacing/>
        <w:textAlignment w:val="baseline"/>
        <w:rPr>
          <w:b/>
          <w:bCs/>
          <w:i/>
          <w:iCs/>
          <w:color w:val="000000"/>
          <w:sz w:val="20"/>
        </w:rPr>
      </w:pPr>
      <w:r w:rsidRPr="00E01659">
        <w:rPr>
          <w:color w:val="000000"/>
          <w:sz w:val="20"/>
        </w:rPr>
        <w:t>Michael Kellar – (</w:t>
      </w:r>
      <w:r w:rsidR="00E01659" w:rsidRPr="00E01659">
        <w:rPr>
          <w:color w:val="000000"/>
          <w:sz w:val="20"/>
        </w:rPr>
        <w:t>10</w:t>
      </w:r>
      <w:r w:rsidRPr="00E01659">
        <w:rPr>
          <w:color w:val="000000"/>
          <w:sz w:val="20"/>
          <w:vertAlign w:val="superscript"/>
        </w:rPr>
        <w:t>th</w:t>
      </w:r>
      <w:r w:rsidRPr="00E01659">
        <w:rPr>
          <w:color w:val="000000"/>
          <w:sz w:val="20"/>
        </w:rPr>
        <w:t xml:space="preserve">) </w:t>
      </w:r>
      <w:r w:rsidR="00E01659">
        <w:rPr>
          <w:color w:val="000000"/>
          <w:sz w:val="20"/>
        </w:rPr>
        <w:t>Bio’s – Marian Anderson &amp; Mary McLeod Bethune</w:t>
      </w:r>
    </w:p>
    <w:p w:rsidR="0024321D" w:rsidRPr="00E01659" w:rsidRDefault="0024321D" w:rsidP="0024321D">
      <w:pPr>
        <w:numPr>
          <w:ilvl w:val="2"/>
          <w:numId w:val="17"/>
        </w:numPr>
        <w:spacing w:before="100" w:beforeAutospacing="1" w:after="100" w:afterAutospacing="1"/>
        <w:contextualSpacing/>
        <w:textAlignment w:val="baseline"/>
        <w:rPr>
          <w:b/>
          <w:bCs/>
          <w:i/>
          <w:iCs/>
          <w:color w:val="000000"/>
          <w:sz w:val="20"/>
        </w:rPr>
      </w:pPr>
      <w:r w:rsidRPr="00E01659">
        <w:rPr>
          <w:color w:val="000000"/>
          <w:sz w:val="20"/>
        </w:rPr>
        <w:t>Zoey  McKinley – (</w:t>
      </w:r>
      <w:r w:rsidR="00006C13" w:rsidRPr="00E01659">
        <w:rPr>
          <w:color w:val="000000"/>
          <w:sz w:val="20"/>
        </w:rPr>
        <w:t>1</w:t>
      </w:r>
      <w:r w:rsidR="00006C13" w:rsidRPr="00E01659">
        <w:rPr>
          <w:color w:val="000000"/>
          <w:sz w:val="20"/>
          <w:vertAlign w:val="superscript"/>
        </w:rPr>
        <w:t>st</w:t>
      </w:r>
      <w:r w:rsidRPr="00E01659">
        <w:rPr>
          <w:color w:val="000000"/>
          <w:sz w:val="20"/>
        </w:rPr>
        <w:t xml:space="preserve">) </w:t>
      </w:r>
      <w:r w:rsidR="00006C13" w:rsidRPr="00E01659">
        <w:rPr>
          <w:color w:val="000000"/>
          <w:sz w:val="20"/>
        </w:rPr>
        <w:t>Intro, Causes and Effects of the Depression, 1929-1933 (492-496)</w:t>
      </w:r>
    </w:p>
    <w:p w:rsidR="0024321D" w:rsidRPr="00B148A2" w:rsidRDefault="0024321D" w:rsidP="0024321D">
      <w:pPr>
        <w:numPr>
          <w:ilvl w:val="2"/>
          <w:numId w:val="17"/>
        </w:numPr>
        <w:spacing w:before="100" w:beforeAutospacing="1" w:after="100" w:afterAutospacing="1"/>
        <w:contextualSpacing/>
        <w:textAlignment w:val="baseline"/>
        <w:rPr>
          <w:b/>
          <w:bCs/>
          <w:i/>
          <w:iCs/>
          <w:color w:val="000000"/>
          <w:sz w:val="20"/>
        </w:rPr>
      </w:pPr>
      <w:r w:rsidRPr="00B148A2">
        <w:rPr>
          <w:color w:val="000000"/>
          <w:sz w:val="20"/>
        </w:rPr>
        <w:t>Lois Miller – (</w:t>
      </w:r>
      <w:r w:rsidR="00006C13">
        <w:rPr>
          <w:color w:val="000000"/>
          <w:sz w:val="20"/>
        </w:rPr>
        <w:t>2</w:t>
      </w:r>
      <w:r w:rsidR="00006C13" w:rsidRPr="00006C13">
        <w:rPr>
          <w:color w:val="000000"/>
          <w:sz w:val="20"/>
          <w:vertAlign w:val="superscript"/>
        </w:rPr>
        <w:t>nd</w:t>
      </w:r>
      <w:r w:rsidRPr="00B148A2">
        <w:rPr>
          <w:color w:val="000000"/>
          <w:sz w:val="20"/>
        </w:rPr>
        <w:t>)</w:t>
      </w:r>
      <w:r>
        <w:rPr>
          <w:color w:val="000000"/>
          <w:sz w:val="20"/>
        </w:rPr>
        <w:t xml:space="preserve"> </w:t>
      </w:r>
      <w:r w:rsidR="00006C13">
        <w:rPr>
          <w:color w:val="000000"/>
          <w:sz w:val="20"/>
        </w:rPr>
        <w:t>Hoover’s Policies</w:t>
      </w:r>
      <w:r w:rsidR="00073DA9">
        <w:rPr>
          <w:color w:val="000000"/>
          <w:sz w:val="20"/>
        </w:rPr>
        <w:t>, FDR’s New Deal</w:t>
      </w:r>
      <w:r w:rsidR="00006C13">
        <w:rPr>
          <w:color w:val="000000"/>
          <w:sz w:val="20"/>
        </w:rPr>
        <w:t xml:space="preserve"> (496-</w:t>
      </w:r>
      <w:r w:rsidR="00073DA9">
        <w:rPr>
          <w:color w:val="000000"/>
          <w:sz w:val="20"/>
        </w:rPr>
        <w:t>502)</w:t>
      </w:r>
    </w:p>
    <w:p w:rsidR="0024321D" w:rsidRPr="00B148A2" w:rsidRDefault="0024321D" w:rsidP="0024321D">
      <w:pPr>
        <w:numPr>
          <w:ilvl w:val="2"/>
          <w:numId w:val="17"/>
        </w:numPr>
        <w:spacing w:before="100" w:beforeAutospacing="1" w:after="100" w:afterAutospacing="1"/>
        <w:contextualSpacing/>
        <w:textAlignment w:val="baseline"/>
        <w:rPr>
          <w:b/>
          <w:bCs/>
          <w:i/>
          <w:iCs/>
          <w:color w:val="000000"/>
          <w:sz w:val="20"/>
        </w:rPr>
      </w:pPr>
      <w:r w:rsidRPr="00B148A2">
        <w:rPr>
          <w:color w:val="000000"/>
          <w:sz w:val="20"/>
        </w:rPr>
        <w:t>Gabe Rehm – (</w:t>
      </w:r>
      <w:r w:rsidR="00073DA9">
        <w:rPr>
          <w:color w:val="000000"/>
          <w:sz w:val="20"/>
        </w:rPr>
        <w:t>3</w:t>
      </w:r>
      <w:r w:rsidR="00073DA9" w:rsidRPr="00073DA9">
        <w:rPr>
          <w:color w:val="000000"/>
          <w:sz w:val="20"/>
          <w:vertAlign w:val="superscript"/>
        </w:rPr>
        <w:t>rd</w:t>
      </w:r>
      <w:r w:rsidRPr="00B148A2">
        <w:rPr>
          <w:color w:val="000000"/>
          <w:sz w:val="20"/>
        </w:rPr>
        <w:t xml:space="preserve">) </w:t>
      </w:r>
      <w:r w:rsidR="00073DA9">
        <w:rPr>
          <w:color w:val="000000"/>
          <w:sz w:val="20"/>
        </w:rPr>
        <w:t>The Second New Deal, Opponents of the New Deal (502-506)</w:t>
      </w:r>
    </w:p>
    <w:p w:rsidR="0024321D" w:rsidRDefault="0024321D" w:rsidP="0024321D">
      <w:pPr>
        <w:spacing w:before="100" w:beforeAutospacing="1" w:after="100" w:afterAutospacing="1"/>
        <w:ind w:left="2160"/>
        <w:contextualSpacing/>
        <w:textAlignment w:val="baseline"/>
        <w:rPr>
          <w:b/>
          <w:i/>
          <w:sz w:val="20"/>
        </w:rPr>
      </w:pPr>
      <w:r w:rsidRPr="00B148A2">
        <w:rPr>
          <w:b/>
          <w:i/>
          <w:sz w:val="20"/>
        </w:rPr>
        <w:t xml:space="preserve">You must have written lecture to present from and they must be turned in at </w:t>
      </w:r>
    </w:p>
    <w:p w:rsidR="0024321D" w:rsidRPr="00B148A2" w:rsidRDefault="0024321D" w:rsidP="0024321D">
      <w:pPr>
        <w:spacing w:before="100" w:beforeAutospacing="1" w:after="100" w:afterAutospacing="1"/>
        <w:ind w:left="2160"/>
        <w:contextualSpacing/>
        <w:textAlignment w:val="baseline"/>
        <w:rPr>
          <w:b/>
          <w:bCs/>
          <w:i/>
          <w:iCs/>
          <w:color w:val="000000"/>
          <w:sz w:val="20"/>
        </w:rPr>
      </w:pPr>
      <w:r w:rsidRPr="00B148A2">
        <w:rPr>
          <w:b/>
          <w:i/>
          <w:sz w:val="20"/>
        </w:rPr>
        <w:t xml:space="preserve">the conclusion of your lecture. </w:t>
      </w:r>
    </w:p>
    <w:p w:rsidR="00E01659" w:rsidRPr="00E01659" w:rsidRDefault="00E01659" w:rsidP="0024321D">
      <w:pPr>
        <w:pStyle w:val="Title"/>
        <w:contextualSpacing/>
        <w:jc w:val="left"/>
        <w:rPr>
          <w:i/>
          <w:szCs w:val="24"/>
        </w:rPr>
      </w:pPr>
      <w:r w:rsidRPr="001663F7">
        <w:rPr>
          <w:i/>
          <w:szCs w:val="24"/>
        </w:rPr>
        <w:t xml:space="preserve">Objectives: Review, Analyze, and Discuss the following topics dealing with </w:t>
      </w:r>
      <w:r>
        <w:rPr>
          <w:i/>
          <w:szCs w:val="24"/>
        </w:rPr>
        <w:t>The Great Depression and the New Deal: Causes and effects. Hoover’s Policies, FDR’s New Deal, The Second New Deal. The Rise of Unions. Last Phase of the New Deal. Life During the Depression. Historical Perspectives on the New Deal as Revolutionary vs. Conservative.</w:t>
      </w:r>
    </w:p>
    <w:sectPr w:rsidR="00E01659" w:rsidRPr="00E01659" w:rsidSect="00CF7FD8">
      <w:footerReference w:type="even" r:id="rId8"/>
      <w:footerReference w:type="default" r:id="rId9"/>
      <w:pgSz w:w="12240" w:h="15840"/>
      <w:pgMar w:top="720"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630" w:rsidRDefault="00143630">
      <w:r>
        <w:separator/>
      </w:r>
    </w:p>
  </w:endnote>
  <w:endnote w:type="continuationSeparator" w:id="0">
    <w:p w:rsidR="00143630" w:rsidRDefault="001436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A9C" w:rsidRDefault="002413B3" w:rsidP="00F91107">
    <w:pPr>
      <w:pStyle w:val="Footer"/>
      <w:framePr w:wrap="around" w:vAnchor="text" w:hAnchor="margin" w:xAlign="right" w:y="1"/>
      <w:rPr>
        <w:rStyle w:val="PageNumber"/>
      </w:rPr>
    </w:pPr>
    <w:r>
      <w:rPr>
        <w:rStyle w:val="PageNumber"/>
      </w:rPr>
      <w:fldChar w:fldCharType="begin"/>
    </w:r>
    <w:r w:rsidR="00230A9C">
      <w:rPr>
        <w:rStyle w:val="PageNumber"/>
      </w:rPr>
      <w:instrText xml:space="preserve">PAGE  </w:instrText>
    </w:r>
    <w:r>
      <w:rPr>
        <w:rStyle w:val="PageNumber"/>
      </w:rPr>
      <w:fldChar w:fldCharType="end"/>
    </w:r>
  </w:p>
  <w:p w:rsidR="00230A9C" w:rsidRDefault="00230A9C" w:rsidP="00236F6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A9C" w:rsidRDefault="002413B3" w:rsidP="00F91107">
    <w:pPr>
      <w:pStyle w:val="Footer"/>
      <w:framePr w:wrap="around" w:vAnchor="text" w:hAnchor="margin" w:xAlign="right" w:y="1"/>
      <w:rPr>
        <w:rStyle w:val="PageNumber"/>
      </w:rPr>
    </w:pPr>
    <w:r>
      <w:rPr>
        <w:rStyle w:val="PageNumber"/>
      </w:rPr>
      <w:fldChar w:fldCharType="begin"/>
    </w:r>
    <w:r w:rsidR="00230A9C">
      <w:rPr>
        <w:rStyle w:val="PageNumber"/>
      </w:rPr>
      <w:instrText xml:space="preserve">PAGE  </w:instrText>
    </w:r>
    <w:r>
      <w:rPr>
        <w:rStyle w:val="PageNumber"/>
      </w:rPr>
      <w:fldChar w:fldCharType="separate"/>
    </w:r>
    <w:r w:rsidR="001C19C9">
      <w:rPr>
        <w:rStyle w:val="PageNumber"/>
        <w:noProof/>
      </w:rPr>
      <w:t>1</w:t>
    </w:r>
    <w:r>
      <w:rPr>
        <w:rStyle w:val="PageNumber"/>
      </w:rPr>
      <w:fldChar w:fldCharType="end"/>
    </w:r>
  </w:p>
  <w:p w:rsidR="00230A9C" w:rsidRPr="00D4186C" w:rsidRDefault="00230A9C" w:rsidP="00C5387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630" w:rsidRDefault="00143630">
      <w:r>
        <w:separator/>
      </w:r>
    </w:p>
  </w:footnote>
  <w:footnote w:type="continuationSeparator" w:id="0">
    <w:p w:rsidR="00143630" w:rsidRDefault="001436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170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E630D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B15B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46230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72B0592"/>
    <w:multiLevelType w:val="hybridMultilevel"/>
    <w:tmpl w:val="24A05D0E"/>
    <w:lvl w:ilvl="0" w:tplc="8DBE464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nsid w:val="1E7A66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5197C83"/>
    <w:multiLevelType w:val="hybridMultilevel"/>
    <w:tmpl w:val="FA3A28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B4648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3EC41BAC"/>
    <w:multiLevelType w:val="hybridMultilevel"/>
    <w:tmpl w:val="8FE244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46AD1C78"/>
    <w:multiLevelType w:val="hybridMultilevel"/>
    <w:tmpl w:val="CBF2A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D409CA"/>
    <w:multiLevelType w:val="hybridMultilevel"/>
    <w:tmpl w:val="6B7E3F2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5CE914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DB046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64632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64C05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ADA4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7D2B307B"/>
    <w:multiLevelType w:val="hybridMultilevel"/>
    <w:tmpl w:val="C3924D38"/>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7">
    <w:nsid w:val="7E710777"/>
    <w:multiLevelType w:val="singleLevel"/>
    <w:tmpl w:val="FE409C26"/>
    <w:lvl w:ilvl="0">
      <w:start w:val="1"/>
      <w:numFmt w:val="decimal"/>
      <w:lvlText w:val="%1."/>
      <w:lvlJc w:val="left"/>
      <w:pPr>
        <w:tabs>
          <w:tab w:val="num" w:pos="1440"/>
        </w:tabs>
        <w:ind w:left="1440" w:hanging="360"/>
      </w:pPr>
      <w:rPr>
        <w:rFonts w:hint="default"/>
      </w:rPr>
    </w:lvl>
  </w:abstractNum>
  <w:num w:numId="1">
    <w:abstractNumId w:val="13"/>
  </w:num>
  <w:num w:numId="2">
    <w:abstractNumId w:val="12"/>
  </w:num>
  <w:num w:numId="3">
    <w:abstractNumId w:val="1"/>
  </w:num>
  <w:num w:numId="4">
    <w:abstractNumId w:val="7"/>
  </w:num>
  <w:num w:numId="5">
    <w:abstractNumId w:val="17"/>
  </w:num>
  <w:num w:numId="6">
    <w:abstractNumId w:val="14"/>
  </w:num>
  <w:num w:numId="7">
    <w:abstractNumId w:val="5"/>
  </w:num>
  <w:num w:numId="8">
    <w:abstractNumId w:val="11"/>
  </w:num>
  <w:num w:numId="9">
    <w:abstractNumId w:val="0"/>
  </w:num>
  <w:num w:numId="10">
    <w:abstractNumId w:val="15"/>
  </w:num>
  <w:num w:numId="11">
    <w:abstractNumId w:val="2"/>
  </w:num>
  <w:num w:numId="12">
    <w:abstractNumId w:val="3"/>
  </w:num>
  <w:num w:numId="13">
    <w:abstractNumId w:val="10"/>
  </w:num>
  <w:num w:numId="14">
    <w:abstractNumId w:val="6"/>
  </w:num>
  <w:num w:numId="15">
    <w:abstractNumId w:val="16"/>
  </w:num>
  <w:num w:numId="16">
    <w:abstractNumId w:val="4"/>
  </w:num>
  <w:num w:numId="17">
    <w:abstractNumId w:val="9"/>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1119A7"/>
    <w:rsid w:val="00006079"/>
    <w:rsid w:val="00006C13"/>
    <w:rsid w:val="00034045"/>
    <w:rsid w:val="00043370"/>
    <w:rsid w:val="00045118"/>
    <w:rsid w:val="00073C84"/>
    <w:rsid w:val="00073DA9"/>
    <w:rsid w:val="00075F74"/>
    <w:rsid w:val="00094684"/>
    <w:rsid w:val="000A23CF"/>
    <w:rsid w:val="000A3D4F"/>
    <w:rsid w:val="000D1759"/>
    <w:rsid w:val="000D7F35"/>
    <w:rsid w:val="000E42DA"/>
    <w:rsid w:val="00100D48"/>
    <w:rsid w:val="001119A7"/>
    <w:rsid w:val="00111FC2"/>
    <w:rsid w:val="001131A3"/>
    <w:rsid w:val="00117FEF"/>
    <w:rsid w:val="00143630"/>
    <w:rsid w:val="001663F7"/>
    <w:rsid w:val="00187F9B"/>
    <w:rsid w:val="001C19C9"/>
    <w:rsid w:val="001C3EB5"/>
    <w:rsid w:val="001F050D"/>
    <w:rsid w:val="002156F2"/>
    <w:rsid w:val="0022036B"/>
    <w:rsid w:val="00230A9C"/>
    <w:rsid w:val="00236F6C"/>
    <w:rsid w:val="002413B3"/>
    <w:rsid w:val="0024321D"/>
    <w:rsid w:val="00246CDA"/>
    <w:rsid w:val="00270020"/>
    <w:rsid w:val="002A3DF4"/>
    <w:rsid w:val="002D48DD"/>
    <w:rsid w:val="003062D6"/>
    <w:rsid w:val="00332C1D"/>
    <w:rsid w:val="00334C24"/>
    <w:rsid w:val="00335576"/>
    <w:rsid w:val="00360E05"/>
    <w:rsid w:val="00365F7B"/>
    <w:rsid w:val="00387C66"/>
    <w:rsid w:val="00397007"/>
    <w:rsid w:val="003A4017"/>
    <w:rsid w:val="003B1A1C"/>
    <w:rsid w:val="003D3641"/>
    <w:rsid w:val="003F0F20"/>
    <w:rsid w:val="00410A33"/>
    <w:rsid w:val="00410DC1"/>
    <w:rsid w:val="0042050B"/>
    <w:rsid w:val="00420F45"/>
    <w:rsid w:val="00423D80"/>
    <w:rsid w:val="004507DE"/>
    <w:rsid w:val="004630B0"/>
    <w:rsid w:val="00496FD7"/>
    <w:rsid w:val="004A0510"/>
    <w:rsid w:val="004A6F65"/>
    <w:rsid w:val="004E54FB"/>
    <w:rsid w:val="004F727B"/>
    <w:rsid w:val="00512537"/>
    <w:rsid w:val="005217D4"/>
    <w:rsid w:val="0054506E"/>
    <w:rsid w:val="0055242B"/>
    <w:rsid w:val="00582989"/>
    <w:rsid w:val="00584C2C"/>
    <w:rsid w:val="005A1702"/>
    <w:rsid w:val="005A1B08"/>
    <w:rsid w:val="005A2F52"/>
    <w:rsid w:val="005C52E9"/>
    <w:rsid w:val="00605CAA"/>
    <w:rsid w:val="0060677C"/>
    <w:rsid w:val="00607E6B"/>
    <w:rsid w:val="00621BAE"/>
    <w:rsid w:val="0065468D"/>
    <w:rsid w:val="00662A36"/>
    <w:rsid w:val="00667121"/>
    <w:rsid w:val="00675EBA"/>
    <w:rsid w:val="00683562"/>
    <w:rsid w:val="00695374"/>
    <w:rsid w:val="006A168D"/>
    <w:rsid w:val="006F4FE6"/>
    <w:rsid w:val="0071486C"/>
    <w:rsid w:val="007260E4"/>
    <w:rsid w:val="007367B6"/>
    <w:rsid w:val="007748AB"/>
    <w:rsid w:val="007A4F52"/>
    <w:rsid w:val="007A77C3"/>
    <w:rsid w:val="007B53B6"/>
    <w:rsid w:val="007C6B0F"/>
    <w:rsid w:val="007D5D87"/>
    <w:rsid w:val="007F0C0B"/>
    <w:rsid w:val="007F6295"/>
    <w:rsid w:val="007F6DBA"/>
    <w:rsid w:val="00817EBB"/>
    <w:rsid w:val="00820592"/>
    <w:rsid w:val="00844767"/>
    <w:rsid w:val="00846801"/>
    <w:rsid w:val="00851C54"/>
    <w:rsid w:val="00862F3D"/>
    <w:rsid w:val="00864BEC"/>
    <w:rsid w:val="00871C45"/>
    <w:rsid w:val="00882B35"/>
    <w:rsid w:val="008A0B64"/>
    <w:rsid w:val="008A1977"/>
    <w:rsid w:val="008A2717"/>
    <w:rsid w:val="008A63F0"/>
    <w:rsid w:val="008B279A"/>
    <w:rsid w:val="008B2B4E"/>
    <w:rsid w:val="008B58C0"/>
    <w:rsid w:val="008D482C"/>
    <w:rsid w:val="00901807"/>
    <w:rsid w:val="00901F3B"/>
    <w:rsid w:val="0091076F"/>
    <w:rsid w:val="009215A7"/>
    <w:rsid w:val="0092240A"/>
    <w:rsid w:val="0093431C"/>
    <w:rsid w:val="0097303A"/>
    <w:rsid w:val="0099566E"/>
    <w:rsid w:val="009A33EF"/>
    <w:rsid w:val="009B38DB"/>
    <w:rsid w:val="009C6038"/>
    <w:rsid w:val="009D671A"/>
    <w:rsid w:val="009E2748"/>
    <w:rsid w:val="009E3F6E"/>
    <w:rsid w:val="009E5496"/>
    <w:rsid w:val="009F3A66"/>
    <w:rsid w:val="009F4463"/>
    <w:rsid w:val="009F555A"/>
    <w:rsid w:val="00A11453"/>
    <w:rsid w:val="00A123D5"/>
    <w:rsid w:val="00A16FBB"/>
    <w:rsid w:val="00A24391"/>
    <w:rsid w:val="00A27CE1"/>
    <w:rsid w:val="00A34315"/>
    <w:rsid w:val="00A467DE"/>
    <w:rsid w:val="00A5751F"/>
    <w:rsid w:val="00A63AF9"/>
    <w:rsid w:val="00A6708D"/>
    <w:rsid w:val="00A67473"/>
    <w:rsid w:val="00A74117"/>
    <w:rsid w:val="00A946A0"/>
    <w:rsid w:val="00AC02EF"/>
    <w:rsid w:val="00AF5894"/>
    <w:rsid w:val="00B148A2"/>
    <w:rsid w:val="00B45A34"/>
    <w:rsid w:val="00B475A9"/>
    <w:rsid w:val="00B70D9D"/>
    <w:rsid w:val="00B80ECC"/>
    <w:rsid w:val="00B851AC"/>
    <w:rsid w:val="00B90F72"/>
    <w:rsid w:val="00B93328"/>
    <w:rsid w:val="00B93CF9"/>
    <w:rsid w:val="00BD21A3"/>
    <w:rsid w:val="00BF4308"/>
    <w:rsid w:val="00C1518E"/>
    <w:rsid w:val="00C24B25"/>
    <w:rsid w:val="00C27E58"/>
    <w:rsid w:val="00C4564E"/>
    <w:rsid w:val="00C53875"/>
    <w:rsid w:val="00C96233"/>
    <w:rsid w:val="00CA2444"/>
    <w:rsid w:val="00CA7511"/>
    <w:rsid w:val="00CD4E6D"/>
    <w:rsid w:val="00CF7FD8"/>
    <w:rsid w:val="00D00D60"/>
    <w:rsid w:val="00D12034"/>
    <w:rsid w:val="00D401B9"/>
    <w:rsid w:val="00D4186C"/>
    <w:rsid w:val="00D4195A"/>
    <w:rsid w:val="00D4757E"/>
    <w:rsid w:val="00D55A61"/>
    <w:rsid w:val="00D55B4E"/>
    <w:rsid w:val="00D8501D"/>
    <w:rsid w:val="00D872EC"/>
    <w:rsid w:val="00D93C9E"/>
    <w:rsid w:val="00DA0071"/>
    <w:rsid w:val="00DB590E"/>
    <w:rsid w:val="00DC09F3"/>
    <w:rsid w:val="00DC44B0"/>
    <w:rsid w:val="00DD0A0D"/>
    <w:rsid w:val="00DD20EA"/>
    <w:rsid w:val="00DD5ED9"/>
    <w:rsid w:val="00DE4143"/>
    <w:rsid w:val="00DF164A"/>
    <w:rsid w:val="00E01659"/>
    <w:rsid w:val="00E26CD5"/>
    <w:rsid w:val="00E34FA4"/>
    <w:rsid w:val="00E532AC"/>
    <w:rsid w:val="00E55D22"/>
    <w:rsid w:val="00E65F74"/>
    <w:rsid w:val="00EA0D64"/>
    <w:rsid w:val="00EB09E2"/>
    <w:rsid w:val="00EB1B65"/>
    <w:rsid w:val="00EB2EF1"/>
    <w:rsid w:val="00ED3164"/>
    <w:rsid w:val="00ED5A48"/>
    <w:rsid w:val="00ED76C4"/>
    <w:rsid w:val="00EF25D8"/>
    <w:rsid w:val="00F00B8F"/>
    <w:rsid w:val="00F05604"/>
    <w:rsid w:val="00F07BD9"/>
    <w:rsid w:val="00F15005"/>
    <w:rsid w:val="00F16A0A"/>
    <w:rsid w:val="00F22912"/>
    <w:rsid w:val="00F25336"/>
    <w:rsid w:val="00F34B2C"/>
    <w:rsid w:val="00F43F24"/>
    <w:rsid w:val="00F547B4"/>
    <w:rsid w:val="00F84C0F"/>
    <w:rsid w:val="00F91107"/>
    <w:rsid w:val="00FA73AA"/>
    <w:rsid w:val="00FC4FDB"/>
    <w:rsid w:val="00FD1529"/>
    <w:rsid w:val="00FD3C78"/>
    <w:rsid w:val="00FD6864"/>
    <w:rsid w:val="00FD7212"/>
    <w:rsid w:val="00FD7798"/>
    <w:rsid w:val="00FF1F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2C1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32C1D"/>
    <w:pPr>
      <w:jc w:val="center"/>
    </w:pPr>
    <w:rPr>
      <w:b/>
    </w:rPr>
  </w:style>
  <w:style w:type="paragraph" w:styleId="BodyTextIndent">
    <w:name w:val="Body Text Indent"/>
    <w:basedOn w:val="Normal"/>
    <w:rsid w:val="00332C1D"/>
    <w:pPr>
      <w:ind w:left="1440"/>
    </w:pPr>
    <w:rPr>
      <w:i/>
    </w:rPr>
  </w:style>
  <w:style w:type="paragraph" w:styleId="Header">
    <w:name w:val="header"/>
    <w:basedOn w:val="Normal"/>
    <w:rsid w:val="00332C1D"/>
    <w:pPr>
      <w:tabs>
        <w:tab w:val="center" w:pos="4320"/>
        <w:tab w:val="right" w:pos="8640"/>
      </w:tabs>
    </w:pPr>
  </w:style>
  <w:style w:type="paragraph" w:styleId="Footer">
    <w:name w:val="footer"/>
    <w:basedOn w:val="Normal"/>
    <w:rsid w:val="00332C1D"/>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 w:type="character" w:styleId="Strong">
    <w:name w:val="Strong"/>
    <w:basedOn w:val="DefaultParagraphFont"/>
    <w:qFormat/>
    <w:rsid w:val="00CA7511"/>
    <w:rPr>
      <w:b/>
      <w:bCs/>
    </w:rPr>
  </w:style>
  <w:style w:type="character" w:styleId="FollowedHyperlink">
    <w:name w:val="FollowedHyperlink"/>
    <w:basedOn w:val="DefaultParagraphFont"/>
    <w:rsid w:val="004F727B"/>
    <w:rPr>
      <w:color w:val="800080"/>
      <w:u w:val="single"/>
    </w:rPr>
  </w:style>
  <w:style w:type="paragraph" w:styleId="ListParagraph">
    <w:name w:val="List Paragraph"/>
    <w:basedOn w:val="Normal"/>
    <w:uiPriority w:val="34"/>
    <w:qFormat/>
    <w:rsid w:val="00EA0D64"/>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674767621">
      <w:bodyDiv w:val="1"/>
      <w:marLeft w:val="0"/>
      <w:marRight w:val="0"/>
      <w:marTop w:val="0"/>
      <w:marBottom w:val="0"/>
      <w:divBdr>
        <w:top w:val="none" w:sz="0" w:space="0" w:color="auto"/>
        <w:left w:val="none" w:sz="0" w:space="0" w:color="auto"/>
        <w:bottom w:val="none" w:sz="0" w:space="0" w:color="auto"/>
        <w:right w:val="none" w:sz="0" w:space="0" w:color="auto"/>
      </w:divBdr>
    </w:div>
    <w:div w:id="151368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B2826-A3EC-43EB-B8B0-11DCA5807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SEVENTH GRADE WEEKLY SYLLABUS</vt:lpstr>
    </vt:vector>
  </TitlesOfParts>
  <Company>Hewlett-Packard Company</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SEVENTH GRADE WEEKLY SYLLABUS</dc:title>
  <dc:creator>yellow springs mckinney schoo</dc:creator>
  <cp:lastModifiedBy>Erica Shawn Jackson</cp:lastModifiedBy>
  <cp:revision>4</cp:revision>
  <cp:lastPrinted>2013-03-11T14:24:00Z</cp:lastPrinted>
  <dcterms:created xsi:type="dcterms:W3CDTF">2013-03-11T13:49:00Z</dcterms:created>
  <dcterms:modified xsi:type="dcterms:W3CDTF">2013-03-11T15:15:00Z</dcterms:modified>
</cp:coreProperties>
</file>